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ind w:left="289" w:hanging="289"/>
              <w:jc w:val="center"/>
              <w:rPr>
                <w:color w:val="000000"/>
                <w:sz w:val="22"/>
                <w:szCs w:val="22"/>
              </w:rPr>
            </w:pPr>
            <w:r w:rsidDel="00000000" w:rsidR="00000000" w:rsidRPr="00000000">
              <w:rPr>
                <w:rFonts w:ascii="Arial" w:cs="Arial" w:eastAsia="Arial" w:hAnsi="Arial"/>
                <w:color w:val="000000"/>
                <w:sz w:val="22"/>
                <w:szCs w:val="22"/>
                <w:rtl w:val="0"/>
              </w:rPr>
              <w:t xml:space="preserve">TIPO DE INFORME</w:t>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2"/>
                <w:szCs w:val="22"/>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1862138</wp:posOffset>
                      </wp:positionH>
                      <wp:positionV relativeFrom="paragraph">
                        <wp:posOffset>46038</wp:posOffset>
                      </wp:positionV>
                      <wp:extent cx="294640" cy="285750"/>
                      <wp:effectExtent b="0" l="0" r="0" t="0"/>
                      <wp:wrapNone/>
                      <wp:docPr id="26" name=""/>
                      <a:graphic>
                        <a:graphicData uri="http://schemas.microsoft.com/office/word/2010/wordprocessingShape">
                          <wps:wsp>
                            <wps:cNvSpPr/>
                            <wps:cNvPr id="3" name="Shape 3"/>
                            <wps:spPr>
                              <a:xfrm>
                                <a:off x="5203443" y="3641888"/>
                                <a:ext cx="285115" cy="27622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1862138</wp:posOffset>
                      </wp:positionH>
                      <wp:positionV relativeFrom="paragraph">
                        <wp:posOffset>46038</wp:posOffset>
                      </wp:positionV>
                      <wp:extent cx="294640" cy="285750"/>
                      <wp:effectExtent b="0" l="0" r="0" t="0"/>
                      <wp:wrapNone/>
                      <wp:docPr id="2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94640" cy="285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5176838</wp:posOffset>
                      </wp:positionH>
                      <wp:positionV relativeFrom="paragraph">
                        <wp:posOffset>46038</wp:posOffset>
                      </wp:positionV>
                      <wp:extent cx="294640" cy="285750"/>
                      <wp:effectExtent b="0" l="0" r="0" t="0"/>
                      <wp:wrapNone/>
                      <wp:docPr id="25" name=""/>
                      <a:graphic>
                        <a:graphicData uri="http://schemas.microsoft.com/office/word/2010/wordprocessingShape">
                          <wps:wsp>
                            <wps:cNvSpPr/>
                            <wps:cNvPr id="2" name="Shape 2"/>
                            <wps:spPr>
                              <a:xfrm>
                                <a:off x="5203443" y="3641888"/>
                                <a:ext cx="285115" cy="27622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5176838</wp:posOffset>
                      </wp:positionH>
                      <wp:positionV relativeFrom="paragraph">
                        <wp:posOffset>46038</wp:posOffset>
                      </wp:positionV>
                      <wp:extent cx="294640" cy="285750"/>
                      <wp:effectExtent b="0" l="0" r="0" t="0"/>
                      <wp:wrapNone/>
                      <wp:docPr id="2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94640" cy="285750"/>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Cuota Número  </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color w:val="000000"/>
                <w:sz w:val="22"/>
                <w:szCs w:val="22"/>
                <w:rtl w:val="0"/>
              </w:rPr>
              <w:t xml:space="preserve">01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ind w:left="430" w:hanging="430"/>
              <w:jc w:val="center"/>
              <w:rPr>
                <w:color w:val="000000"/>
                <w:sz w:val="22"/>
                <w:szCs w:val="22"/>
              </w:rPr>
            </w:pPr>
            <w:r w:rsidDel="00000000" w:rsidR="00000000" w:rsidRPr="00000000">
              <w:rPr>
                <w:rFonts w:ascii="Arial" w:cs="Arial" w:eastAsia="Arial" w:hAnsi="Arial"/>
                <w:color w:val="000000"/>
                <w:sz w:val="22"/>
                <w:szCs w:val="22"/>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Contrato No. 4162.010.26.1.4255 de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completo del contratista:  </w:t>
            </w:r>
            <w:r w:rsidDel="00000000" w:rsidR="00000000" w:rsidRPr="00000000">
              <w:rPr>
                <w:rFonts w:ascii="Arial" w:cs="Arial" w:eastAsia="Arial" w:hAnsi="Arial"/>
                <w:sz w:val="22"/>
                <w:szCs w:val="22"/>
                <w:rtl w:val="0"/>
              </w:rPr>
              <w:t xml:space="preserve">WILLIAM</w:t>
            </w:r>
            <w:r w:rsidDel="00000000" w:rsidR="00000000" w:rsidRPr="00000000">
              <w:rPr>
                <w:rFonts w:ascii="Arial" w:cs="Arial" w:eastAsia="Arial" w:hAnsi="Arial"/>
                <w:color w:val="000000"/>
                <w:sz w:val="22"/>
                <w:szCs w:val="22"/>
                <w:rtl w:val="0"/>
              </w:rPr>
              <w:t xml:space="preserve"> ORLANDO RAMOS HERRERA</w:t>
            </w:r>
          </w:p>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Documento de identificación: 16.680.864</w:t>
            </w:r>
          </w:p>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p w:rsidR="00000000" w:rsidDel="00000000" w:rsidP="00000000" w:rsidRDefault="00000000" w:rsidRPr="00000000" w14:paraId="0000001C">
            <w:pPr>
              <w:rPr>
                <w:rFonts w:ascii="Arial" w:cs="Arial" w:eastAsia="Arial" w:hAnsi="Arial"/>
                <w:sz w:val="22"/>
                <w:szCs w:val="22"/>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RECREACIÓN</w:t>
            </w:r>
          </w:p>
          <w:p w:rsidR="00000000" w:rsidDel="00000000" w:rsidP="00000000" w:rsidRDefault="00000000" w:rsidRPr="00000000" w14:paraId="00000020">
            <w:pPr>
              <w:rPr>
                <w:rFonts w:ascii="Arial" w:cs="Arial" w:eastAsia="Arial" w:hAnsi="Arial"/>
                <w:sz w:val="22"/>
                <w:szCs w:val="22"/>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Objeto del contrato: </w:t>
            </w:r>
            <w:r w:rsidDel="00000000" w:rsidR="00000000" w:rsidRPr="00000000">
              <w:rPr>
                <w:rFonts w:ascii="Arial" w:cs="Arial" w:eastAsia="Arial" w:hAnsi="Arial"/>
                <w:color w:val="000000"/>
                <w:sz w:val="22"/>
                <w:szCs w:val="22"/>
                <w:highlight w:val="white"/>
                <w:rtl w:val="0"/>
              </w:rPr>
              <w:t xml:space="preserve">Prestación de servicios de apoyo a la gestión en la secretaria del deporte y la recreación en el proyecto denominado Fortalecimiento de la práctica de actividad física, la recreación y el deporte para los habitantes de Santiago de Cali. BP- 26005301.</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ind w:left="430" w:hanging="430"/>
              <w:jc w:val="center"/>
              <w:rPr>
                <w:color w:val="000000"/>
                <w:sz w:val="22"/>
                <w:szCs w:val="22"/>
              </w:rPr>
            </w:pPr>
            <w:r w:rsidDel="00000000" w:rsidR="00000000" w:rsidRPr="00000000">
              <w:rPr>
                <w:rFonts w:ascii="Arial" w:cs="Arial" w:eastAsia="Arial" w:hAnsi="Arial"/>
                <w:color w:val="000000"/>
                <w:sz w:val="22"/>
                <w:szCs w:val="22"/>
                <w:rtl w:val="0"/>
              </w:rPr>
              <w:t xml:space="preserve">INFORME JURÍDICO</w:t>
            </w:r>
          </w:p>
        </w:tc>
      </w:tr>
      <w:tr>
        <w:trPr>
          <w:cantSplit w:val="0"/>
          <w:trHeight w:val="29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Inicio</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31/oct/2025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terminación</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07/nov/2025</w:t>
            </w:r>
          </w:p>
          <w:p w:rsidR="00000000" w:rsidDel="00000000" w:rsidP="00000000" w:rsidRDefault="00000000" w:rsidRPr="00000000" w14:paraId="00000031">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p w:rsidR="00000000" w:rsidDel="00000000" w:rsidP="00000000" w:rsidRDefault="00000000" w:rsidRPr="00000000" w14:paraId="00000033">
            <w:pPr>
              <w:rPr>
                <w:rFonts w:ascii="Arial" w:cs="Arial" w:eastAsia="Arial" w:hAnsi="Arial"/>
                <w:sz w:val="22"/>
                <w:szCs w:val="22"/>
              </w:rPr>
            </w:pPr>
            <w:r w:rsidDel="00000000" w:rsidR="00000000" w:rsidRPr="00000000">
              <w:rPr>
                <w:rtl w:val="0"/>
              </w:rPr>
            </w:r>
          </w:p>
        </w:tc>
      </w:tr>
      <w:tr>
        <w:trPr>
          <w:cantSplit w:val="0"/>
          <w:trHeight w:val="24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Suspensión:  N/A</w:t>
            </w:r>
          </w:p>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Reanudación: N/A</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Cesión: N/A</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Terminación anticipada:  N/A</w:t>
            </w:r>
          </w:p>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ind w:left="289" w:hanging="289"/>
              <w:jc w:val="center"/>
              <w:rPr>
                <w:color w:val="000000"/>
                <w:sz w:val="22"/>
                <w:szCs w:val="22"/>
              </w:rPr>
            </w:pPr>
            <w:r w:rsidDel="00000000" w:rsidR="00000000" w:rsidRPr="00000000">
              <w:rPr>
                <w:rFonts w:ascii="Arial" w:cs="Arial" w:eastAsia="Arial" w:hAnsi="Arial"/>
                <w:color w:val="000000"/>
                <w:sz w:val="22"/>
                <w:szCs w:val="22"/>
                <w:rtl w:val="0"/>
              </w:rPr>
              <w:t xml:space="preserve">INFORME CONTABLE Y FINANCIERO</w:t>
            </w:r>
          </w:p>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inicial del contrato: Es hasta por la suma de DOS MILLONES CIENTO OCHENTA Y CUATRO MIL PESOS M/CTE (</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2.184.000)</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Prórroga: N/A</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efectos de disminución de la base de retención en la fuente, anexo copia legible de los siguientes documentos:</w:t>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w:t>
            </w:r>
          </w:p>
          <w:p w:rsidR="00000000" w:rsidDel="00000000" w:rsidP="00000000" w:rsidRDefault="00000000" w:rsidRPr="00000000" w14:paraId="0000006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Saldo por Cancelar</w:t>
                  </w:r>
                </w:p>
              </w:tc>
            </w:tr>
            <w:tr>
              <w:trPr>
                <w:cantSplit w:val="0"/>
                <w:trHeight w:val="86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$ 0</w:t>
                  </w:r>
                </w:p>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$ 0</w:t>
                  </w:r>
                </w:p>
              </w:tc>
            </w:tr>
          </w:tbl>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7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4"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4"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Planilla: </w:t>
            </w:r>
            <w:r w:rsidDel="00000000" w:rsidR="00000000" w:rsidRPr="00000000">
              <w:rPr>
                <w:rFonts w:ascii="Arial" w:cs="Arial" w:eastAsia="Arial" w:hAnsi="Arial"/>
                <w:sz w:val="22"/>
                <w:szCs w:val="22"/>
                <w:rtl w:val="0"/>
              </w:rPr>
              <w:t xml:space="preserve">1076294510</w:t>
            </w:r>
            <w:r w:rsidDel="00000000" w:rsidR="00000000" w:rsidRPr="00000000">
              <w:rPr>
                <w:rtl w:val="0"/>
              </w:rPr>
            </w:r>
          </w:p>
          <w:p w:rsidR="00000000" w:rsidDel="00000000" w:rsidP="00000000" w:rsidRDefault="00000000" w:rsidRPr="00000000" w14:paraId="0000008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PIN, Autorización, Referencia, Pago: </w:t>
            </w:r>
            <w:r w:rsidDel="00000000" w:rsidR="00000000" w:rsidRPr="00000000">
              <w:rPr>
                <w:rFonts w:ascii="Arial" w:cs="Arial" w:eastAsia="Arial" w:hAnsi="Arial"/>
                <w:sz w:val="22"/>
                <w:szCs w:val="22"/>
                <w:rtl w:val="0"/>
              </w:rPr>
              <w:t xml:space="preserve">8823366345</w:t>
            </w:r>
            <w:r w:rsidDel="00000000" w:rsidR="00000000" w:rsidRPr="00000000">
              <w:rPr>
                <w:rtl w:val="0"/>
              </w:rPr>
            </w:r>
          </w:p>
          <w:p w:rsidR="00000000" w:rsidDel="00000000" w:rsidP="00000000" w:rsidRDefault="00000000" w:rsidRPr="00000000" w14:paraId="0000008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Operador: </w:t>
            </w:r>
            <w:r w:rsidDel="00000000" w:rsidR="00000000" w:rsidRPr="00000000">
              <w:rPr>
                <w:rFonts w:ascii="Arial" w:cs="Arial" w:eastAsia="Arial" w:hAnsi="Arial"/>
                <w:sz w:val="22"/>
                <w:szCs w:val="22"/>
                <w:rtl w:val="0"/>
              </w:rPr>
              <w:t xml:space="preserve">SIMPLE</w:t>
            </w:r>
            <w:r w:rsidDel="00000000" w:rsidR="00000000" w:rsidRPr="00000000">
              <w:rPr>
                <w:rtl w:val="0"/>
              </w:rPr>
            </w:r>
          </w:p>
          <w:p w:rsidR="00000000" w:rsidDel="00000000" w:rsidP="00000000" w:rsidRDefault="00000000" w:rsidRPr="00000000" w14:paraId="0000008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Pago: </w:t>
            </w:r>
            <w:r w:rsidDel="00000000" w:rsidR="00000000" w:rsidRPr="00000000">
              <w:rPr>
                <w:rFonts w:ascii="Arial" w:cs="Arial" w:eastAsia="Arial" w:hAnsi="Arial"/>
                <w:sz w:val="22"/>
                <w:szCs w:val="22"/>
                <w:rtl w:val="0"/>
              </w:rPr>
              <w:t xml:space="preserve">18/11/2025</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88">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Periodo de pago de la seguridad social: </w:t>
            </w:r>
            <w:r w:rsidDel="00000000" w:rsidR="00000000" w:rsidRPr="00000000">
              <w:rPr>
                <w:rFonts w:ascii="Arial" w:cs="Arial" w:eastAsia="Arial" w:hAnsi="Arial"/>
                <w:sz w:val="22"/>
                <w:szCs w:val="22"/>
                <w:rtl w:val="0"/>
              </w:rPr>
              <w:t xml:space="preserve">OCTUBRE 2025</w:t>
            </w:r>
          </w:p>
        </w:tc>
      </w:tr>
      <w:tr>
        <w:trPr>
          <w:cantSplit w:val="0"/>
          <w:trHeight w:val="53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el contratista adjunta seguridad social del mes de octubre de 2025 para el pago de esta cuenta, según decreto 1273 de 23/07/2018 que permite efectuar la cancelación mes vencido de la seguridad social. Se compromete a pagar la seguridad social correspondiente al finalizar contrato. </w:t>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aporta certificado de pensión por vejez.</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E">
            <w:pPr>
              <w:numPr>
                <w:ilvl w:val="0"/>
                <w:numId w:val="1"/>
              </w:numPr>
              <w:pBdr>
                <w:top w:space="0" w:sz="0" w:val="nil"/>
                <w:left w:space="0" w:sz="0" w:val="nil"/>
                <w:bottom w:space="0" w:sz="0" w:val="nil"/>
                <w:right w:space="0" w:sz="0" w:val="nil"/>
                <w:between w:space="0" w:sz="0" w:val="nil"/>
              </w:pBdr>
              <w:ind w:left="289" w:hanging="289"/>
              <w:jc w:val="center"/>
              <w:rPr>
                <w:color w:val="000000"/>
                <w:sz w:val="22"/>
                <w:szCs w:val="22"/>
              </w:rPr>
            </w:pPr>
            <w:r w:rsidDel="00000000" w:rsidR="00000000" w:rsidRPr="00000000">
              <w:rPr>
                <w:rFonts w:ascii="Arial" w:cs="Arial" w:eastAsia="Arial" w:hAnsi="Arial"/>
                <w:color w:val="000000"/>
                <w:sz w:val="22"/>
                <w:szCs w:val="22"/>
                <w:rtl w:val="0"/>
              </w:rPr>
              <w:t xml:space="preserve">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Concepto Supervisor:</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Mediante el presente documento a continuación relaciono las actividades realizadas según el contrato de Prestación de Servicios No. 4162.010.26.1.4255-2025.</w:t>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94">
            <w:pPr>
              <w:spacing w:after="160" w:line="278.0000000000000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la realización y asistencia en el desarrollo de las actividades formativas facilitando los procesos del proyecto gestionando acciones de formación deportiva en el sistema educativo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95">
            <w:pPr>
              <w:spacing w:line="273" w:lineRule="auto"/>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El contratista Apoyó la realización y asistencia a las clases que hacen parte del desarrollo de las actividades formativas, contribuyendo con acciones de formación deportiva en el sistema educativo, dinamizando los espacios que promuevan el aprendizaje, la integración, la participación de los beneficiarios del programa.</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3" w:lineRule="auto"/>
              <w:ind w:left="144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spacing w:after="160" w:line="278.0000000000000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Brindó apoyo en el registro de beneficiarios a través de las plataformas donde se verifica el número de personas impactadas por el programa. </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74"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Asistió a mesas de trabajo del equipo de Cali Elite junto con otros entrenadores del conjunto de deporte de combate para planificar y realizar el trabajo de final de temporada y concluir con el proceso de la mejor manera.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283"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4.  Las demás relacionadas con el desarrollo del objeto contractual. </w:t>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spacing w:line="273" w:lineRule="auto"/>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El contratista </w:t>
            </w:r>
            <w:r w:rsidDel="00000000" w:rsidR="00000000" w:rsidRPr="00000000">
              <w:rPr>
                <w:rFonts w:ascii="Arial" w:cs="Arial" w:eastAsia="Arial" w:hAnsi="Arial"/>
                <w:color w:val="000000"/>
                <w:sz w:val="22"/>
                <w:szCs w:val="22"/>
                <w:rtl w:val="0"/>
              </w:rPr>
              <w:t xml:space="preserve">Realizó visitas al club de Taekwondo donde participó en unas actividades recreativas con los niños en etapas de iniciación y formación, con el objetivo de apoyar a otro programa que hace parte de la secretaria del deporte.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3" w:lineRule="auto"/>
              <w:ind w:left="72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 LAS EVIDENCIAS DE LO RELACIONADO SE ENCUENTRAN EN EL SIGUIENTE LINK: </w:t>
            </w:r>
            <w:hyperlink r:id="rId8">
              <w:r w:rsidDel="00000000" w:rsidR="00000000" w:rsidRPr="00000000">
                <w:rPr>
                  <w:rFonts w:ascii="Arial" w:cs="Arial" w:eastAsia="Arial" w:hAnsi="Arial"/>
                  <w:color w:val="0000ff"/>
                  <w:sz w:val="22"/>
                  <w:szCs w:val="22"/>
                  <w:u w:val="single"/>
                  <w:rtl w:val="0"/>
                </w:rPr>
                <w:t xml:space="preserve">https://drive.google.com/drive/u/5/folders/1wazQChVPCk0OL0lM8o_0b3B2khGWe_hk</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A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jc w:val="both"/>
              <w:rPr>
                <w:rFonts w:ascii="Arial" w:cs="Arial" w:eastAsia="Arial" w:hAnsi="Arial"/>
                <w:color w:val="ff0000"/>
                <w:sz w:val="22"/>
                <w:szCs w:val="22"/>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4162.010.26.1.4255-2025</w:t>
            </w:r>
            <w:r w:rsidDel="00000000" w:rsidR="00000000" w:rsidRPr="00000000">
              <w:rPr>
                <w:rtl w:val="0"/>
              </w:rPr>
            </w:r>
          </w:p>
        </w:tc>
      </w:tr>
      <w:tr>
        <w:trPr>
          <w:cantSplit w:val="1"/>
          <w:trHeight w:val="66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Observaciones al informe técnico: Se hace entrega del informe de gestión de este contrato y del Back 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center"/>
              <w:rPr>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center"/>
              <w:rPr>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FIRMAS RESPONSABLES</w:t>
            </w: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TOMAS GUTIERREZ MAÑOSCA</w:t>
              <w:br w:type="textWrapping"/>
              <w:t xml:space="preserve">Nombre y firma del Supervisor </w:t>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_________________________________________</w:t>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y firma del Apoyo a la Supervisión (Incluir cuando aplique)</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Arial" w:cs="Arial" w:eastAsia="Arial" w:hAnsi="Arial"/>
                <w:color w:val="000000"/>
                <w:sz w:val="22"/>
                <w:szCs w:val="22"/>
              </w:rPr>
            </w:pPr>
            <w:bookmarkStart w:colFirst="0" w:colLast="0" w:name="_heading=h.gjdgxs" w:id="0"/>
            <w:bookmarkEnd w:id="0"/>
            <w:r w:rsidDel="00000000" w:rsidR="00000000" w:rsidRPr="00000000">
              <w:rPr>
                <w:rFonts w:ascii="Arial" w:cs="Arial" w:eastAsia="Arial" w:hAnsi="Arial"/>
                <w:color w:val="000000"/>
                <w:sz w:val="22"/>
                <w:szCs w:val="22"/>
                <w:rtl w:val="0"/>
              </w:rPr>
              <w:t xml:space="preserve">03Fecha de suscripción del informe de supervisión: Distrito de Santiago De Cali 07/</w:t>
            </w:r>
            <w:r w:rsidDel="00000000" w:rsidR="00000000" w:rsidRPr="00000000">
              <w:rPr>
                <w:rFonts w:ascii="Arial" w:cs="Arial" w:eastAsia="Arial" w:hAnsi="Arial"/>
                <w:sz w:val="22"/>
                <w:szCs w:val="22"/>
                <w:rtl w:val="0"/>
              </w:rPr>
              <w:t xml:space="preserve">nov</w:t>
            </w:r>
            <w:r w:rsidDel="00000000" w:rsidR="00000000" w:rsidRPr="00000000">
              <w:rPr>
                <w:rFonts w:ascii="Arial" w:cs="Arial" w:eastAsia="Arial" w:hAnsi="Arial"/>
                <w:color w:val="000000"/>
                <w:sz w:val="22"/>
                <w:szCs w:val="22"/>
                <w:rtl w:val="0"/>
              </w:rPr>
              <w:t xml:space="preserve">/2025</w:t>
            </w:r>
          </w:p>
        </w:tc>
      </w:tr>
    </w:tbl>
    <w:p w:rsidR="00000000" w:rsidDel="00000000" w:rsidP="00000000" w:rsidRDefault="00000000" w:rsidRPr="00000000" w14:paraId="000000CA">
      <w:pPr>
        <w:rPr>
          <w:rFonts w:ascii="Arial" w:cs="Arial" w:eastAsia="Arial" w:hAnsi="Arial"/>
          <w:sz w:val="22"/>
          <w:szCs w:val="22"/>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27"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pPr>
    <w:rPr>
      <w:rFonts w:ascii="Arial" w:cs="Arial" w:eastAsia="Arial" w:hAnsi="Arial"/>
      <w:sz w:val="22"/>
      <w:szCs w:val="22"/>
      <w:lang w:eastAsia="en-US"/>
    </w:rPr>
  </w:style>
  <w:style w:type="paragraph" w:styleId="Default" w:customStyle="1">
    <w:name w:val="Default"/>
    <w:rsid w:val="00C10F23"/>
    <w:pPr>
      <w:autoSpaceDE w:val="0"/>
      <w:adjustRightInd w:val="0"/>
    </w:pPr>
    <w:rPr>
      <w:rFonts w:ascii="Arial" w:cs="Arial" w:hAnsi="Arial"/>
      <w:color w:val="000000"/>
      <w:sz w:val="24"/>
      <w:szCs w:val="24"/>
      <w:lang w:val="es-CO"/>
    </w:rPr>
  </w:style>
  <w:style w:type="table" w:styleId="a" w:customStyle="1">
    <w:basedOn w:val="TableNormal5"/>
    <w:tblPr>
      <w:tblStyleRowBandSize w:val="1"/>
      <w:tblStyleColBandSize w:val="1"/>
      <w:tblCellMar>
        <w:left w:w="10.0" w:type="dxa"/>
        <w:right w:w="10.0" w:type="dxa"/>
      </w:tblCellMar>
    </w:tblPr>
  </w:style>
  <w:style w:type="table" w:styleId="a0" w:customStyle="1">
    <w:basedOn w:val="TableNormal5"/>
    <w:tblPr>
      <w:tblStyleRowBandSize w:val="1"/>
      <w:tblStyleColBandSize w:val="1"/>
      <w:tblCellMar>
        <w:left w:w="10.0" w:type="dxa"/>
        <w:right w:w="10.0" w:type="dxa"/>
      </w:tblCellMar>
    </w:tblPr>
  </w:style>
  <w:style w:type="table" w:styleId="a1" w:customStyle="1">
    <w:basedOn w:val="TableNormal5"/>
    <w:tblPr>
      <w:tblStyleRowBandSize w:val="1"/>
      <w:tblStyleColBandSize w:val="1"/>
      <w:tblCellMar>
        <w:left w:w="10.0" w:type="dxa"/>
        <w:right w:w="10.0" w:type="dxa"/>
      </w:tblCellMar>
    </w:tblPr>
  </w:style>
  <w:style w:type="table" w:styleId="a2" w:customStyle="1">
    <w:basedOn w:val="TableNormal5"/>
    <w:tblPr>
      <w:tblStyleRowBandSize w:val="1"/>
      <w:tblStyleColBandSize w:val="1"/>
      <w:tblCellMar>
        <w:left w:w="10.0" w:type="dxa"/>
        <w:right w:w="10.0" w:type="dxa"/>
      </w:tblCellMar>
    </w:tblPr>
  </w:style>
  <w:style w:type="table" w:styleId="a3" w:customStyle="1">
    <w:basedOn w:val="TableNormal5"/>
    <w:tblPr>
      <w:tblStyleRowBandSize w:val="1"/>
      <w:tblStyleColBandSize w:val="1"/>
      <w:tblCellMar>
        <w:left w:w="10.0" w:type="dxa"/>
        <w:right w:w="10.0" w:type="dxa"/>
      </w:tblCellMar>
    </w:tblPr>
  </w:style>
  <w:style w:type="table" w:styleId="a4" w:customStyle="1">
    <w:basedOn w:val="TableNormal5"/>
    <w:tblPr>
      <w:tblStyleRowBandSize w:val="1"/>
      <w:tblStyleColBandSize w:val="1"/>
      <w:tblCellMar>
        <w:left w:w="10.0" w:type="dxa"/>
        <w:right w:w="10.0" w:type="dxa"/>
      </w:tblCellMar>
    </w:tblPr>
  </w:style>
  <w:style w:type="table" w:styleId="a5" w:customStyle="1">
    <w:basedOn w:val="TableNormal5"/>
    <w:tblPr>
      <w:tblStyleRowBandSize w:val="1"/>
      <w:tblStyleColBandSize w:val="1"/>
      <w:tblCellMar>
        <w:left w:w="10.0" w:type="dxa"/>
        <w:right w:w="10.0" w:type="dxa"/>
      </w:tblCellMar>
    </w:tblPr>
  </w:style>
  <w:style w:type="table" w:styleId="a6" w:customStyle="1">
    <w:basedOn w:val="TableNormal5"/>
    <w:tblPr>
      <w:tblStyleRowBandSize w:val="1"/>
      <w:tblStyleColBandSize w:val="1"/>
      <w:tblCellMar>
        <w:left w:w="10.0" w:type="dxa"/>
        <w:right w:w="10.0" w:type="dxa"/>
      </w:tblCellMar>
    </w:tblPr>
  </w:style>
  <w:style w:type="table" w:styleId="a7" w:customStyle="1">
    <w:basedOn w:val="TableNormal4"/>
    <w:tblPr>
      <w:tblStyleRowBandSize w:val="1"/>
      <w:tblStyleColBandSize w:val="1"/>
      <w:tblCellMar>
        <w:left w:w="10.0" w:type="dxa"/>
        <w:right w:w="10.0" w:type="dxa"/>
      </w:tblCellMar>
    </w:tblPr>
  </w:style>
  <w:style w:type="table" w:styleId="a8" w:customStyle="1">
    <w:basedOn w:val="TableNormal4"/>
    <w:tblPr>
      <w:tblStyleRowBandSize w:val="1"/>
      <w:tblStyleColBandSize w:val="1"/>
      <w:tblCellMar>
        <w:left w:w="10.0" w:type="dxa"/>
        <w:right w:w="10.0" w:type="dxa"/>
      </w:tblCellMar>
    </w:tblPr>
  </w:style>
  <w:style w:type="table" w:styleId="a9" w:customStyle="1">
    <w:basedOn w:val="TableNormal4"/>
    <w:tblPr>
      <w:tblStyleRowBandSize w:val="1"/>
      <w:tblStyleColBandSize w:val="1"/>
      <w:tblCellMar>
        <w:left w:w="10.0" w:type="dxa"/>
        <w:right w:w="10.0" w:type="dxa"/>
      </w:tblCellMar>
    </w:tblPr>
  </w:style>
  <w:style w:type="table" w:styleId="aa" w:customStyle="1">
    <w:basedOn w:val="TableNormal4"/>
    <w:tblPr>
      <w:tblStyleRowBandSize w:val="1"/>
      <w:tblStyleColBandSize w:val="1"/>
      <w:tblCellMar>
        <w:left w:w="10.0" w:type="dxa"/>
        <w:right w:w="10.0" w:type="dxa"/>
      </w:tblCellMar>
    </w:tblPr>
  </w:style>
  <w:style w:type="table" w:styleId="ab" w:customStyle="1">
    <w:basedOn w:val="TableNormal3"/>
    <w:tblPr>
      <w:tblStyleRowBandSize w:val="1"/>
      <w:tblStyleColBandSize w:val="1"/>
      <w:tblCellMar>
        <w:left w:w="10.0" w:type="dxa"/>
        <w:right w:w="10.0" w:type="dxa"/>
      </w:tblCellMar>
    </w:tblPr>
  </w:style>
  <w:style w:type="table" w:styleId="ac" w:customStyle="1">
    <w:basedOn w:val="TableNormal3"/>
    <w:tblPr>
      <w:tblStyleRowBandSize w:val="1"/>
      <w:tblStyleColBandSize w:val="1"/>
      <w:tblCellMar>
        <w:left w:w="10.0" w:type="dxa"/>
        <w:right w:w="10.0" w:type="dxa"/>
      </w:tblCellMar>
    </w:tblPr>
  </w:style>
  <w:style w:type="table" w:styleId="ad" w:customStyle="1">
    <w:basedOn w:val="TableNormal3"/>
    <w:tblPr>
      <w:tblStyleRowBandSize w:val="1"/>
      <w:tblStyleColBandSize w:val="1"/>
      <w:tblCellMar>
        <w:left w:w="10.0" w:type="dxa"/>
        <w:right w:w="10.0" w:type="dxa"/>
      </w:tblCellMar>
    </w:tblPr>
  </w:style>
  <w:style w:type="table" w:styleId="ae" w:customStyle="1">
    <w:basedOn w:val="TableNormal3"/>
    <w:tblPr>
      <w:tblStyleRowBandSize w:val="1"/>
      <w:tblStyleColBandSize w:val="1"/>
      <w:tblCellMar>
        <w:left w:w="10.0" w:type="dxa"/>
        <w:right w:w="10.0" w:type="dxa"/>
      </w:tblCellMar>
    </w:tblPr>
  </w:style>
  <w:style w:type="table" w:styleId="af" w:customStyle="1">
    <w:basedOn w:val="TableNormal2"/>
    <w:tblPr>
      <w:tblStyleRowBandSize w:val="1"/>
      <w:tblStyleColBandSize w:val="1"/>
      <w:tblCellMar>
        <w:left w:w="10.0" w:type="dxa"/>
        <w:right w:w="10.0" w:type="dxa"/>
      </w:tblCellMar>
    </w:tblPr>
  </w:style>
  <w:style w:type="table" w:styleId="af0" w:customStyle="1">
    <w:basedOn w:val="TableNormal2"/>
    <w:tblPr>
      <w:tblStyleRowBandSize w:val="1"/>
      <w:tblStyleColBandSize w:val="1"/>
      <w:tblCellMar>
        <w:left w:w="10.0" w:type="dxa"/>
        <w:right w:w="10.0" w:type="dxa"/>
      </w:tblCellMar>
    </w:tblPr>
  </w:style>
  <w:style w:type="table" w:styleId="af1" w:customStyle="1">
    <w:basedOn w:val="TableNormal2"/>
    <w:tblPr>
      <w:tblStyleRowBandSize w:val="1"/>
      <w:tblStyleColBandSize w:val="1"/>
      <w:tblCellMar>
        <w:left w:w="10.0" w:type="dxa"/>
        <w:right w:w="10.0" w:type="dxa"/>
      </w:tblCellMar>
    </w:tblPr>
  </w:style>
  <w:style w:type="table" w:styleId="af2" w:customStyle="1">
    <w:basedOn w:val="TableNormal2"/>
    <w:tblPr>
      <w:tblStyleRowBandSize w:val="1"/>
      <w:tblStyleColBandSize w:val="1"/>
      <w:tblCellMar>
        <w:left w:w="10.0" w:type="dxa"/>
        <w:right w:w="10.0" w:type="dxa"/>
      </w:tblCellMar>
    </w:tblPr>
  </w:style>
  <w:style w:type="table" w:styleId="af3" w:customStyle="1">
    <w:basedOn w:val="TableNormal1"/>
    <w:tblPr>
      <w:tblStyleRowBandSize w:val="1"/>
      <w:tblStyleColBandSize w:val="1"/>
      <w:tblCellMar>
        <w:left w:w="10.0" w:type="dxa"/>
        <w:right w:w="10.0" w:type="dxa"/>
      </w:tblCellMar>
    </w:tblPr>
  </w:style>
  <w:style w:type="table" w:styleId="af4" w:customStyle="1">
    <w:basedOn w:val="TableNormal1"/>
    <w:tblPr>
      <w:tblStyleRowBandSize w:val="1"/>
      <w:tblStyleColBandSize w:val="1"/>
      <w:tblCellMar>
        <w:left w:w="10.0" w:type="dxa"/>
        <w:right w:w="10.0" w:type="dxa"/>
      </w:tblCellMar>
    </w:tblPr>
  </w:style>
  <w:style w:type="table" w:styleId="af5" w:customStyle="1">
    <w:basedOn w:val="TableNormal1"/>
    <w:tblPr>
      <w:tblStyleRowBandSize w:val="1"/>
      <w:tblStyleColBandSize w:val="1"/>
      <w:tblCellMar>
        <w:left w:w="10.0" w:type="dxa"/>
        <w:right w:w="10.0" w:type="dxa"/>
      </w:tblCellMar>
    </w:tblPr>
  </w:style>
  <w:style w:type="table" w:styleId="af6" w:customStyle="1">
    <w:basedOn w:val="TableNormal1"/>
    <w:tblPr>
      <w:tblStyleRowBandSize w:val="1"/>
      <w:tblStyleColBandSize w:val="1"/>
      <w:tblCellMar>
        <w:left w:w="10.0" w:type="dxa"/>
        <w:right w:w="10.0" w:type="dxa"/>
      </w:tblCellMar>
    </w:tblPr>
  </w:style>
  <w:style w:type="table" w:styleId="af7" w:customStyle="1">
    <w:basedOn w:val="TableNormal0"/>
    <w:tblPr>
      <w:tblStyleRowBandSize w:val="1"/>
      <w:tblStyleColBandSize w:val="1"/>
      <w:tblCellMar>
        <w:left w:w="10.0" w:type="dxa"/>
        <w:right w:w="10.0" w:type="dxa"/>
      </w:tblCellMar>
    </w:tblPr>
  </w:style>
  <w:style w:type="table" w:styleId="af8" w:customStyle="1">
    <w:basedOn w:val="TableNormal0"/>
    <w:tblPr>
      <w:tblStyleRowBandSize w:val="1"/>
      <w:tblStyleColBandSize w:val="1"/>
      <w:tblCellMar>
        <w:left w:w="10.0" w:type="dxa"/>
        <w:right w:w="10.0" w:type="dxa"/>
      </w:tblCellMar>
    </w:tblPr>
  </w:style>
  <w:style w:type="table" w:styleId="af9" w:customStyle="1">
    <w:basedOn w:val="TableNormal0"/>
    <w:tblPr>
      <w:tblStyleRowBandSize w:val="1"/>
      <w:tblStyleColBandSize w:val="1"/>
      <w:tblCellMar>
        <w:left w:w="10.0" w:type="dxa"/>
        <w:right w:w="10.0" w:type="dxa"/>
      </w:tblCellMar>
    </w:tblPr>
  </w:style>
  <w:style w:type="table" w:styleId="afa" w:customStyle="1">
    <w:basedOn w:val="TableNormal0"/>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u/5/folders/1wazQChVPCk0OL0lM8o_0b3B2khGWe_h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Od9sUljzhnzFpNOEzCYnIWkWEA==">CgMxLjAyCGguZ2pkZ3hzOAByITFmb3lmTDVnRS16TE1TMk9iZUhnZ08yN0dQX0FCbzhmTw==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2023-02-15T16:37:00Z</dcterms:created>
  <dc:creator>LEYDHER</dc:creator>
</cp:coreProperties>
</file>